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d2d2db318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 WEIDER INVEST AS</w:t>
      </w:r>
    </w:p>
    <w:sectPr>
      <w:headerReference xmlns:r="http://schemas.openxmlformats.org/officeDocument/2006/relationships" w:type="default" r:id="Rbb1fd30aafc441f8"/>
      <w:footerReference xmlns:r="http://schemas.openxmlformats.org/officeDocument/2006/relationships" w:type="default" r:id="Rc9b9eb349c0c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WEIDER INVEST AS   ·   Org.nr 926 675 834   ·   c/o Marikove Industrier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WEIDER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fd30aafc441f8" /><Relationship Type="http://schemas.openxmlformats.org/officeDocument/2006/relationships/footer" Target="/word/footer1.xml" Id="Rc9b9eb349c0c43ac" /></Relationships>
</file>