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057bdffd2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WEIDER INVEST AS</w:t>
      </w:r>
    </w:p>
    <w:sectPr>
      <w:headerReference xmlns:r="http://schemas.openxmlformats.org/officeDocument/2006/relationships" w:type="default" r:id="Rc26f5705c01e4493"/>
      <w:footerReference xmlns:r="http://schemas.openxmlformats.org/officeDocument/2006/relationships" w:type="default" r:id="Re8cab14f6f50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f5705c01e4493" /><Relationship Type="http://schemas.openxmlformats.org/officeDocument/2006/relationships/footer" Target="/word/footer1.xml" Id="Re8cab14f6f504b8c" /></Relationships>
</file>