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b3b898c284b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AS</w:t>
      </w:r>
    </w:p>
    <w:sectPr>
      <w:headerReference xmlns:r="http://schemas.openxmlformats.org/officeDocument/2006/relationships" w:type="default" r:id="Rbb9dc06d6f09411f"/>
      <w:footerReference xmlns:r="http://schemas.openxmlformats.org/officeDocument/2006/relationships" w:type="default" r:id="R9840f5b891ac4e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AS   ·   Org.nr 926 675 214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dc06d6f09411f" /><Relationship Type="http://schemas.openxmlformats.org/officeDocument/2006/relationships/footer" Target="/word/footer1.xml" Id="R9840f5b891ac4ebb" /></Relationships>
</file>