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859f1b1cf94a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Frogner,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MOONAGE DAYDREAM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MOONAGE DAYDREAM AS</w:t>
      </w:r>
    </w:p>
    <w:sectPr>
      <w:headerReference xmlns:r="http://schemas.openxmlformats.org/officeDocument/2006/relationships" w:type="default" r:id="R2c52fa387ddb499e"/>
      <w:footerReference xmlns:r="http://schemas.openxmlformats.org/officeDocument/2006/relationships" w:type="default" r:id="Re30fbffa058145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MOONAGE DAYDREAM AS   ·   Org.nr 926 189 697   ·   Elgtråkket 37   ·   2016 FROGNER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MOONAGE DAYDREAM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52fa387ddb499e" /><Relationship Type="http://schemas.openxmlformats.org/officeDocument/2006/relationships/footer" Target="/word/footer1.xml" Id="Re30fbffa058145b5" /></Relationships>
</file>