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186019b2cd4a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MOONAGE DAYDREAM AS, org.nr 926 189 697,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Frogner,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MOONAGE DAYDREAM AS</w:t>
      </w:r>
    </w:p>
    <w:sectPr>
      <w:headerReference xmlns:r="http://schemas.openxmlformats.org/officeDocument/2006/relationships" w:type="default" r:id="R630b38b7617d44cb"/>
      <w:footerReference xmlns:r="http://schemas.openxmlformats.org/officeDocument/2006/relationships" w:type="default" r:id="R78d15ed67cf741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0b38b7617d44cb" /><Relationship Type="http://schemas.openxmlformats.org/officeDocument/2006/relationships/footer" Target="/word/footer1.xml" Id="R78d15ed67cf74126" /></Relationships>
</file>