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cccefcf05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SEAFOOD GROWTH PROJECTS AS</w:t>
      </w:r>
    </w:p>
    <w:sectPr>
      <w:headerReference xmlns:r="http://schemas.openxmlformats.org/officeDocument/2006/relationships" w:type="default" r:id="R1d9fd7f1ff0845a8"/>
      <w:footerReference xmlns:r="http://schemas.openxmlformats.org/officeDocument/2006/relationships" w:type="default" r:id="R4eb7a742b408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GROWTH PROJECTS AS   ·   Org.nr 926 028 456   ·   Bradbenken 1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GROWTH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fd7f1ff0845a8" /><Relationship Type="http://schemas.openxmlformats.org/officeDocument/2006/relationships/footer" Target="/word/footer1.xml" Id="R4eb7a742b4084846" /></Relationships>
</file>