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fe70fd93244f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EAS &amp; EFTF AS</w:t>
      </w:r>
    </w:p>
    <w:sectPr>
      <w:headerReference xmlns:r="http://schemas.openxmlformats.org/officeDocument/2006/relationships" w:type="default" r:id="Reab0f9f2d8ee423e"/>
      <w:footerReference xmlns:r="http://schemas.openxmlformats.org/officeDocument/2006/relationships" w:type="default" r:id="R0ae81243d5ce41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EAS &amp; EFTF AS   ·   Org.nr 925 638 102   ·   Gårdsøyvn. 23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EAS &amp;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0f9f2d8ee423e" /><Relationship Type="http://schemas.openxmlformats.org/officeDocument/2006/relationships/footer" Target="/word/footer1.xml" Id="R0ae81243d5ce4158" /></Relationships>
</file>