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b25a94cf7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MOLDESTAD HOLDING AS</w:t>
      </w:r>
    </w:p>
    <w:sectPr>
      <w:headerReference xmlns:r="http://schemas.openxmlformats.org/officeDocument/2006/relationships" w:type="default" r:id="Rff2ac0dba0114247"/>
      <w:footerReference xmlns:r="http://schemas.openxmlformats.org/officeDocument/2006/relationships" w:type="default" r:id="Rd6dada3a2e87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MOLDESTAD HOLDING AS   ·   Org.nr 925 519 596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ac0dba0114247" /><Relationship Type="http://schemas.openxmlformats.org/officeDocument/2006/relationships/footer" Target="/word/footer1.xml" Id="Rd6dada3a2e87401c" /></Relationships>
</file>