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a9d49a3b4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STAVIK INVEST AS.</w:t>
      </w:r>
    </w:p>
    <w:sectPr>
      <w:headerReference xmlns:r="http://schemas.openxmlformats.org/officeDocument/2006/relationships" w:type="default" r:id="R5900e53a62214a9f"/>
      <w:footerReference xmlns:r="http://schemas.openxmlformats.org/officeDocument/2006/relationships" w:type="default" r:id="R883d03e913ab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0e53a62214a9f" /><Relationship Type="http://schemas.openxmlformats.org/officeDocument/2006/relationships/footer" Target="/word/footer1.xml" Id="R883d03e913ab4744" /></Relationships>
</file>