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0d5ce1a94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a4ca6c33945e3"/>
      <w:footerReference xmlns:r="http://schemas.openxmlformats.org/officeDocument/2006/relationships" w:type="default" r:id="R2929ed4b2e2d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EIENDOM AS   ·   Org.nr 925 155 950   ·   Ryfylkevegen 2144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a4ca6c33945e3" /><Relationship Type="http://schemas.openxmlformats.org/officeDocument/2006/relationships/footer" Target="/word/footer1.xml" Id="R2929ed4b2e2d4918" /></Relationships>
</file>