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0ee03045eb43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GRAFF &amp; GRAFF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GRAFF &amp; GRAFF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a02caa214d432d"/>
      <w:footerReference xmlns:r="http://schemas.openxmlformats.org/officeDocument/2006/relationships" w:type="default" r:id="R043adc998f934e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GRAFF &amp; GRAFF AS   ·   Org.nr 925 091 839   ·   Myrerveien 39D   ·   0494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GRAFF &amp; GRAFF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a02caa214d432d" /><Relationship Type="http://schemas.openxmlformats.org/officeDocument/2006/relationships/footer" Target="/word/footer1.xml" Id="R043adc998f934e78" /></Relationships>
</file>