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c029aa32d44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SOLLUND INVEST AS</w:t>
      </w:r>
    </w:p>
    <w:sectPr>
      <w:headerReference xmlns:r="http://schemas.openxmlformats.org/officeDocument/2006/relationships" w:type="default" r:id="Rd065dace53fb46c3"/>
      <w:footerReference xmlns:r="http://schemas.openxmlformats.org/officeDocument/2006/relationships" w:type="default" r:id="R29cb6db79f7b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SOLLUND INVEST AS   ·   Org.nr 925 000 221   ·   Maurholen 101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5dace53fb46c3" /><Relationship Type="http://schemas.openxmlformats.org/officeDocument/2006/relationships/footer" Target="/word/footer1.xml" Id="R29cb6db79f7b43f3" /></Relationships>
</file>