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3b49075544a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MUNTHE-DAHL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MUNTHE-DAHL INVEST AS</w:t>
      </w:r>
    </w:p>
    <w:sectPr>
      <w:headerReference xmlns:r="http://schemas.openxmlformats.org/officeDocument/2006/relationships" w:type="default" r:id="R2685f32a2d3742a6"/>
      <w:footerReference xmlns:r="http://schemas.openxmlformats.org/officeDocument/2006/relationships" w:type="default" r:id="Ra5ea801e1268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85f32a2d3742a6" /><Relationship Type="http://schemas.openxmlformats.org/officeDocument/2006/relationships/footer" Target="/word/footer1.xml" Id="Ra5ea801e1268437d" /></Relationships>
</file>