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caa3539ad74a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TBINVEST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Gjøvik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TBINVEST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4b450b599c342ef"/>
      <w:footerReference xmlns:r="http://schemas.openxmlformats.org/officeDocument/2006/relationships" w:type="default" r:id="Ra74407a151344f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TBINVEST AS   ·   Org.nr 924 367 628   ·   c/o Trine Bråthen, Nerby terrasse 11   ·   2819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b450b599c342ef" /><Relationship Type="http://schemas.openxmlformats.org/officeDocument/2006/relationships/footer" Target="/word/footer1.xml" Id="Ra74407a151344ffc" /></Relationships>
</file>