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f7fb7230c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KLOSTERFOSS AS</w:t>
      </w:r>
    </w:p>
    <w:sectPr>
      <w:headerReference xmlns:r="http://schemas.openxmlformats.org/officeDocument/2006/relationships" w:type="default" r:id="R4b9858cd411f4bf1"/>
      <w:footerReference xmlns:r="http://schemas.openxmlformats.org/officeDocument/2006/relationships" w:type="default" r:id="R789bde24df41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KLOSTERFOSS AS   ·   Org.nr 924 037 059   ·   Leirvollen 21A   ·   3736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KLOSTERFOSS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858cd411f4bf1" /><Relationship Type="http://schemas.openxmlformats.org/officeDocument/2006/relationships/footer" Target="/word/footer1.xml" Id="R789bde24df4143f1" /></Relationships>
</file>