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ece8bae20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EIENDOM &amp;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EIENDOM &amp;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9b0ba48774523"/>
      <w:footerReference xmlns:r="http://schemas.openxmlformats.org/officeDocument/2006/relationships" w:type="default" r:id="R02a78f7c1eb6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EIENDOM &amp; ENTREPRENØR AS   ·   Org.nr 922 394 091   ·   Caspar Storms vei 12   ·   0664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EIENDOM &amp;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9b0ba48774523" /><Relationship Type="http://schemas.openxmlformats.org/officeDocument/2006/relationships/footer" Target="/word/footer1.xml" Id="R02a78f7c1eb64aa8" /></Relationships>
</file>