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e8f309c6fd45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BAKKERUD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BAKKERUD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7d3ca880ec49ed"/>
      <w:footerReference xmlns:r="http://schemas.openxmlformats.org/officeDocument/2006/relationships" w:type="default" r:id="R32af994a6bd24d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BAKKERUD INVEST AS   ·   Org.nr 922 256 861   ·   c/o Lars Bratberg, Bakkerudveien 4B   ·   1163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BAKKERUD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7d3ca880ec49ed" /><Relationship Type="http://schemas.openxmlformats.org/officeDocument/2006/relationships/footer" Target="/word/footer1.xml" Id="R32af994a6bd24d36" /></Relationships>
</file>