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bf929e7af49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 KKA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KKA AS</w:t>
      </w:r>
    </w:p>
    <w:sectPr>
      <w:headerReference xmlns:r="http://schemas.openxmlformats.org/officeDocument/2006/relationships" w:type="default" r:id="R6cd1aa539c1f44db"/>
      <w:footerReference xmlns:r="http://schemas.openxmlformats.org/officeDocument/2006/relationships" w:type="default" r:id="R28f408d45287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KKA AS   ·   Org.nr 921 903 766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1aa539c1f44db" /><Relationship Type="http://schemas.openxmlformats.org/officeDocument/2006/relationships/footer" Target="/word/footer1.xml" Id="R28f408d4528745c7" /></Relationships>
</file>