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07df9b7a94c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DYNAMIK SMART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SMART ACCOUNTING AS</w:t>
      </w:r>
    </w:p>
    <w:sectPr>
      <w:headerReference xmlns:r="http://schemas.openxmlformats.org/officeDocument/2006/relationships" w:type="default" r:id="R2df9ce52939c478e"/>
      <w:footerReference xmlns:r="http://schemas.openxmlformats.org/officeDocument/2006/relationships" w:type="default" r:id="R38b6d65f2167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f9ce52939c478e" /><Relationship Type="http://schemas.openxmlformats.org/officeDocument/2006/relationships/footer" Target="/word/footer1.xml" Id="R38b6d65f216749f6" /></Relationships>
</file>