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db5cc6c14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FAVENTE EIENDOM AS.</w:t>
      </w:r>
    </w:p>
    <w:sectPr>
      <w:headerReference xmlns:r="http://schemas.openxmlformats.org/officeDocument/2006/relationships" w:type="default" r:id="R417b4a538c394797"/>
      <w:footerReference xmlns:r="http://schemas.openxmlformats.org/officeDocument/2006/relationships" w:type="default" r:id="R584b33054153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b4a538c394797" /><Relationship Type="http://schemas.openxmlformats.org/officeDocument/2006/relationships/footer" Target="/word/footer1.xml" Id="R584b330541534cca" /></Relationships>
</file>