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5bdfbbf5d548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NISC AS</w:t>
      </w:r>
    </w:p>
    <w:sectPr>
      <w:headerReference xmlns:r="http://schemas.openxmlformats.org/officeDocument/2006/relationships" w:type="default" r:id="R60132516af28427d"/>
      <w:footerReference xmlns:r="http://schemas.openxmlformats.org/officeDocument/2006/relationships" w:type="default" r:id="R58882a46844c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NISC AS   ·   Org.nr 920 255 639   ·   c/o Nikolai Schau, Presteveien 5   ·   1344 HASLUM   ·   nikolai.schau@gmail.com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NISC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132516af28427d" /><Relationship Type="http://schemas.openxmlformats.org/officeDocument/2006/relationships/footer" Target="/word/footer1.xml" Id="R58882a46844c4819" /></Relationships>
</file>