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c28fdac3843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ZIBA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ZIBA AS</w:t>
      </w:r>
    </w:p>
    <w:sectPr>
      <w:headerReference xmlns:r="http://schemas.openxmlformats.org/officeDocument/2006/relationships" w:type="default" r:id="Rad30a5f023794402"/>
      <w:footerReference xmlns:r="http://schemas.openxmlformats.org/officeDocument/2006/relationships" w:type="default" r:id="Re7bece9500d7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ZIBA AS   ·   Org.nr 918 702 814   ·  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30a5f023794402" /><Relationship Type="http://schemas.openxmlformats.org/officeDocument/2006/relationships/footer" Target="/word/footer1.xml" Id="Re7bece9500d74047" /></Relationships>
</file>