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1bfdcf69e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PHOENIX MANAGEMENT AS</w:t>
      </w:r>
    </w:p>
    <w:sectPr>
      <w:headerReference xmlns:r="http://schemas.openxmlformats.org/officeDocument/2006/relationships" w:type="default" r:id="R6671c3ba891240fa"/>
      <w:footerReference xmlns:r="http://schemas.openxmlformats.org/officeDocument/2006/relationships" w:type="default" r:id="R1d6c49aef71a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PHOENIX MANAGEMENT AS   ·   Org.nr 918 500 847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PHOENIX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1c3ba891240fa" /><Relationship Type="http://schemas.openxmlformats.org/officeDocument/2006/relationships/footer" Target="/word/footer1.xml" Id="R1d6c49aef71a4e8e" /></Relationships>
</file>