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e89a8b808b347d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ITERATIV EIENDOM AS</w:t>
      </w:r>
    </w:p>
    <w:sectPr>
      <w:headerReference xmlns:r="http://schemas.openxmlformats.org/officeDocument/2006/relationships" w:type="default" r:id="R04ccc7f9e52d4d3d"/>
      <w:footerReference xmlns:r="http://schemas.openxmlformats.org/officeDocument/2006/relationships" w:type="default" r:id="Rc6a8a3e2117e443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ITERATIV EIENDOM AS   ·   Org.nr 917 874 646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ITERATIV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4ccc7f9e52d4d3d" /><Relationship Type="http://schemas.openxmlformats.org/officeDocument/2006/relationships/footer" Target="/word/footer1.xml" Id="Rc6a8a3e2117e443c" /></Relationships>
</file>