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74db3fbd3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Øyehaug A/S</w:t>
      </w:r>
    </w:p>
    <w:sectPr>
      <w:headerReference xmlns:r="http://schemas.openxmlformats.org/officeDocument/2006/relationships" w:type="default" r:id="R85c874c98ddc49bd"/>
      <w:footerReference xmlns:r="http://schemas.openxmlformats.org/officeDocument/2006/relationships" w:type="default" r:id="R91d5275cd282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874c98ddc49bd" /><Relationship Type="http://schemas.openxmlformats.org/officeDocument/2006/relationships/footer" Target="/word/footer1.xml" Id="R91d5275cd28245b1" /></Relationships>
</file>