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59adf17f643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Skjoldastraumen,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MÅLLAG</w:t>
      </w:r>
    </w:p>
    <w:sectPr>
      <w:headerReference xmlns:r="http://schemas.openxmlformats.org/officeDocument/2006/relationships" w:type="default" r:id="R747f552b9b94411d"/>
      <w:footerReference xmlns:r="http://schemas.openxmlformats.org/officeDocument/2006/relationships" w:type="default" r:id="Ra61d62e8d15b4a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MÅLLAG   ·   Org.nr 916 822 464   ·   c/o Audhild Drivdal Frøyland, Romsalandsvegen 26   ·   5567 SKJOLDASTRAUMEN   ·   a.d.froyland@gmail.com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f552b9b94411d" /><Relationship Type="http://schemas.openxmlformats.org/officeDocument/2006/relationships/footer" Target="/word/footer1.xml" Id="Ra61d62e8d15b4ad7" /></Relationships>
</file>