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2b3a5ffa6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BURKELAND INVEST AS</w:t>
      </w:r>
    </w:p>
    <w:sectPr>
      <w:headerReference xmlns:r="http://schemas.openxmlformats.org/officeDocument/2006/relationships" w:type="default" r:id="Ree2355710f8d415c"/>
      <w:footerReference xmlns:r="http://schemas.openxmlformats.org/officeDocument/2006/relationships" w:type="default" r:id="R44296fb57ab1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355710f8d415c" /><Relationship Type="http://schemas.openxmlformats.org/officeDocument/2006/relationships/footer" Target="/word/footer1.xml" Id="R44296fb57ab14e4d" /></Relationships>
</file>