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b237dfecf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GLENDRANGE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GLENDRANGE INVEST AS</w:t>
      </w:r>
    </w:p>
    <w:sectPr>
      <w:headerReference xmlns:r="http://schemas.openxmlformats.org/officeDocument/2006/relationships" w:type="default" r:id="Raccfafa0208b40ae"/>
      <w:footerReference xmlns:r="http://schemas.openxmlformats.org/officeDocument/2006/relationships" w:type="default" r:id="R7c16449eb83c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fafa0208b40ae" /><Relationship Type="http://schemas.openxmlformats.org/officeDocument/2006/relationships/footer" Target="/word/footer1.xml" Id="R7c16449eb83c4f05" /></Relationships>
</file>