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634fcfcaf47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bc729ba2c4972"/>
      <w:footerReference xmlns:r="http://schemas.openxmlformats.org/officeDocument/2006/relationships" w:type="default" r:id="R32cd6865095d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 INVESTMENTS AS   ·   Org.nr 914 253 322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bc729ba2c4972" /><Relationship Type="http://schemas.openxmlformats.org/officeDocument/2006/relationships/footer" Target="/word/footer1.xml" Id="R32cd6865095d4675" /></Relationships>
</file>