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2d6febfe3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KUNSTKOMPETANSE / ART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57f3b6e0e95b4a74"/>
      <w:footerReference xmlns:r="http://schemas.openxmlformats.org/officeDocument/2006/relationships" w:type="default" r:id="Rcedac3781ad7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3b6e0e95b4a74" /><Relationship Type="http://schemas.openxmlformats.org/officeDocument/2006/relationships/footer" Target="/word/footer1.xml" Id="Rcedac3781ad74f3b" /></Relationships>
</file>