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b2c94739c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ERIK LUND INVEST AS.</w:t>
      </w:r>
    </w:p>
    <w:sectPr>
      <w:headerReference xmlns:r="http://schemas.openxmlformats.org/officeDocument/2006/relationships" w:type="default" r:id="Racb6fb69acac4238"/>
      <w:footerReference xmlns:r="http://schemas.openxmlformats.org/officeDocument/2006/relationships" w:type="default" r:id="R90bfa96bc523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6fb69acac4238" /><Relationship Type="http://schemas.openxmlformats.org/officeDocument/2006/relationships/footer" Target="/word/footer1.xml" Id="R90bfa96bc52340d6" /></Relationships>
</file>