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66ca64f86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BOLSØNES INVEST AS.</w:t>
      </w:r>
    </w:p>
    <w:sectPr>
      <w:headerReference xmlns:r="http://schemas.openxmlformats.org/officeDocument/2006/relationships" w:type="default" r:id="Rf75a0319e8804467"/>
      <w:footerReference xmlns:r="http://schemas.openxmlformats.org/officeDocument/2006/relationships" w:type="default" r:id="R7d13d3cda916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a0319e8804467" /><Relationship Type="http://schemas.openxmlformats.org/officeDocument/2006/relationships/footer" Target="/word/footer1.xml" Id="R7d13d3cda91649da" /></Relationships>
</file>