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37b8ea1950e436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Hordvik,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 THUNES INVEST AS</w:t>
      </w:r>
    </w:p>
    <w:sectPr>
      <w:headerReference xmlns:r="http://schemas.openxmlformats.org/officeDocument/2006/relationships" w:type="default" r:id="Raf663e94cc9c44a1"/>
      <w:footerReference xmlns:r="http://schemas.openxmlformats.org/officeDocument/2006/relationships" w:type="default" r:id="R4356d276e5e84ce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 THUNES INVEST AS   ·   Org.nr 912 438 570   ·   v/ Kim Thunes, Olderkjerret 141   ·   5108 HORDVIK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 THUNES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f663e94cc9c44a1" /><Relationship Type="http://schemas.openxmlformats.org/officeDocument/2006/relationships/footer" Target="/word/footer1.xml" Id="R4356d276e5e84ce0" /></Relationships>
</file>