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b9954bdb2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CORNELIUSSEN INVEST AS.</w:t>
      </w:r>
    </w:p>
    <w:sectPr>
      <w:headerReference xmlns:r="http://schemas.openxmlformats.org/officeDocument/2006/relationships" w:type="default" r:id="R4ee02391347041ac"/>
      <w:footerReference xmlns:r="http://schemas.openxmlformats.org/officeDocument/2006/relationships" w:type="default" r:id="R587f45079122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02391347041ac" /><Relationship Type="http://schemas.openxmlformats.org/officeDocument/2006/relationships/footer" Target="/word/footer1.xml" Id="R587f45079122427e" /></Relationships>
</file>