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bf4516a76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SOLBAKKEN INVEST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SOLBAKKEN INVEST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15e425350f4a0f"/>
      <w:footerReference xmlns:r="http://schemas.openxmlformats.org/officeDocument/2006/relationships" w:type="default" r:id="Rca3d8530609a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5e425350f4a0f" /><Relationship Type="http://schemas.openxmlformats.org/officeDocument/2006/relationships/footer" Target="/word/footer1.xml" Id="Rca3d8530609a4780" /></Relationships>
</file>