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92ee4ea8a64b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KERDOS AS.</w:t>
      </w:r>
    </w:p>
    <w:sectPr>
      <w:headerReference xmlns:r="http://schemas.openxmlformats.org/officeDocument/2006/relationships" w:type="default" r:id="R7f5c4f068e5a442e"/>
      <w:footerReference xmlns:r="http://schemas.openxmlformats.org/officeDocument/2006/relationships" w:type="default" r:id="R83673046bbae40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KERDOS AS   ·   Org.nr 897 842 432   ·   c/o Lars Gøran Ulriksen, Bekkemyrvegen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KERDOS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5c4f068e5a442e" /><Relationship Type="http://schemas.openxmlformats.org/officeDocument/2006/relationships/footer" Target="/word/footer1.xml" Id="R83673046bbae403b" /></Relationships>
</file>