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cb626f8314f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Grua,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 EIENDOM AS</w:t>
      </w:r>
    </w:p>
    <w:sectPr>
      <w:headerReference xmlns:r="http://schemas.openxmlformats.org/officeDocument/2006/relationships" w:type="default" r:id="Rfd24ad36017a43a0"/>
      <w:footerReference xmlns:r="http://schemas.openxmlformats.org/officeDocument/2006/relationships" w:type="default" r:id="Rf4ed2cf8f48b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 EIENDOM AS   ·   Org.nr 897 090 902   ·   Grua torg 1   ·   2742 GRUA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24ad36017a43a0" /><Relationship Type="http://schemas.openxmlformats.org/officeDocument/2006/relationships/footer" Target="/word/footer1.xml" Id="Rf4ed2cf8f48b4f61" /></Relationships>
</file>