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705c4f294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HÅPE AS.</w:t>
      </w:r>
    </w:p>
    <w:sectPr>
      <w:headerReference xmlns:r="http://schemas.openxmlformats.org/officeDocument/2006/relationships" w:type="default" r:id="Ra1c1b13f11ac4e6d"/>
      <w:footerReference xmlns:r="http://schemas.openxmlformats.org/officeDocument/2006/relationships" w:type="default" r:id="Rc53ef529d4cb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1b13f11ac4e6d" /><Relationship Type="http://schemas.openxmlformats.org/officeDocument/2006/relationships/footer" Target="/word/footer1.xml" Id="Rc53ef529d4cb4c95" /></Relationships>
</file>