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4c6dabc2fa47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COPA AS.</w:t>
      </w:r>
    </w:p>
    <w:sectPr>
      <w:headerReference xmlns:r="http://schemas.openxmlformats.org/officeDocument/2006/relationships" w:type="default" r:id="Raea33e611aa7406e"/>
      <w:footerReference xmlns:r="http://schemas.openxmlformats.org/officeDocument/2006/relationships" w:type="default" r:id="R4d75e9d7d73c42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COPA AS   ·   Org.nr 889 467 002   ·   Halfdan Egedius' vei 3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COPA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a33e611aa7406e" /><Relationship Type="http://schemas.openxmlformats.org/officeDocument/2006/relationships/footer" Target="/word/footer1.xml" Id="R4d75e9d7d73c426a" /></Relationships>
</file>