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c458f04cf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SIESTAS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SIESTAS AS</w:t>
      </w:r>
    </w:p>
    <w:sectPr>
      <w:headerReference xmlns:r="http://schemas.openxmlformats.org/officeDocument/2006/relationships" w:type="default" r:id="R6eb2826fbd4d4980"/>
      <w:footerReference xmlns:r="http://schemas.openxmlformats.org/officeDocument/2006/relationships" w:type="default" r:id="Rdb52ad288521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SIESTAS AS   ·   Org.nr 889 266 252   ·   Grannes terrasse 51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SIESTAS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2826fbd4d4980" /><Relationship Type="http://schemas.openxmlformats.org/officeDocument/2006/relationships/footer" Target="/word/footer1.xml" Id="Rdb52ad288521428e" /></Relationships>
</file>