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f327a07ae4c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BARLUND AS</w:t>
      </w:r>
    </w:p>
    <w:sectPr>
      <w:headerReference xmlns:r="http://schemas.openxmlformats.org/officeDocument/2006/relationships" w:type="default" r:id="R3a670cc8df5a4bc8"/>
      <w:footerReference xmlns:r="http://schemas.openxmlformats.org/officeDocument/2006/relationships" w:type="default" r:id="R9b6dda67c32b41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BARLUND AS   ·   Org.nr 888 706 992   ·   Rute 527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70cc8df5a4bc8" /><Relationship Type="http://schemas.openxmlformats.org/officeDocument/2006/relationships/footer" Target="/word/footer1.xml" Id="R9b6dda67c32b41de" /></Relationships>
</file>