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b760960814c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EIENDOMSUTVIKLING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EIENDOMSUTVIKLING AS</w:t>
      </w:r>
    </w:p>
    <w:sectPr>
      <w:headerReference xmlns:r="http://schemas.openxmlformats.org/officeDocument/2006/relationships" w:type="default" r:id="R309c219ef8dd4c86"/>
      <w:footerReference xmlns:r="http://schemas.openxmlformats.org/officeDocument/2006/relationships" w:type="default" r:id="Rc2fe5e86f1a348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EIENDOMSUTVIKLING AS   ·   Org.nr 883 728 122   ·   c/o Kragerud, Thomas Heftyes gate 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c219ef8dd4c86" /><Relationship Type="http://schemas.openxmlformats.org/officeDocument/2006/relationships/footer" Target="/word/footer1.xml" Id="Rc2fe5e86f1a348db" /></Relationships>
</file>