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ca6e33f37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FLORENCE MM INTERESSENTER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FLORENCE MM INTERESSENTER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2ddb71ac804658"/>
      <w:footerReference xmlns:r="http://schemas.openxmlformats.org/officeDocument/2006/relationships" w:type="default" r:id="Ra77b809566a6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ddb71ac804658" /><Relationship Type="http://schemas.openxmlformats.org/officeDocument/2006/relationships/footer" Target="/word/footer1.xml" Id="Ra77b809566a64fdd" /></Relationships>
</file>