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4d8dabccf4c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HASK AS, org.nr 825 440 402,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HASK AS</w:t>
      </w:r>
    </w:p>
    <w:sectPr>
      <w:headerReference xmlns:r="http://schemas.openxmlformats.org/officeDocument/2006/relationships" w:type="default" r:id="R890522f754a6436c"/>
      <w:footerReference xmlns:r="http://schemas.openxmlformats.org/officeDocument/2006/relationships" w:type="default" r:id="R7289c0630e284c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HASK AS   ·   Org.nr 825 440 402   ·   v/ Halldor Skare, Eidevegen 30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0522f754a6436c" /><Relationship Type="http://schemas.openxmlformats.org/officeDocument/2006/relationships/footer" Target="/word/footer1.xml" Id="R7289c0630e284cf7" /></Relationships>
</file>