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d7e845cb546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HASK AS</w:t>
      </w:r>
    </w:p>
    <w:sectPr>
      <w:headerReference xmlns:r="http://schemas.openxmlformats.org/officeDocument/2006/relationships" w:type="default" r:id="Re391030dab0342bf"/>
      <w:footerReference xmlns:r="http://schemas.openxmlformats.org/officeDocument/2006/relationships" w:type="default" r:id="Rec29ef5760b54f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HASK AS   ·   Org.nr 825 440 402   ·   v/ Halldor Skare, Eidevegen 30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1030dab0342bf" /><Relationship Type="http://schemas.openxmlformats.org/officeDocument/2006/relationships/footer" Target="/word/footer1.xml" Id="Rec29ef5760b54f1a" /></Relationships>
</file>