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685bc9924f4f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MOORE AS</w:t>
      </w:r>
    </w:p>
    <w:sectPr>
      <w:headerReference xmlns:r="http://schemas.openxmlformats.org/officeDocument/2006/relationships" w:type="default" r:id="Rd0b30de5e09d4d65"/>
      <w:footerReference xmlns:r="http://schemas.openxmlformats.org/officeDocument/2006/relationships" w:type="default" r:id="R315cf767c3214a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MOORE AS   ·   Org.nr 823 389 272   ·   Tullins gate 2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b30de5e09d4d65" /><Relationship Type="http://schemas.openxmlformats.org/officeDocument/2006/relationships/footer" Target="/word/footer1.xml" Id="R315cf767c3214ad8" /></Relationships>
</file>