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6e45f725374a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LUBBA AS</w:t>
      </w:r>
    </w:p>
    <w:sectPr>
      <w:headerReference xmlns:r="http://schemas.openxmlformats.org/officeDocument/2006/relationships" w:type="default" r:id="R9b764467894940cd"/>
      <w:footerReference xmlns:r="http://schemas.openxmlformats.org/officeDocument/2006/relationships" w:type="default" r:id="R3a82df77a93142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LUBBA AS   ·   Org.nr 820 632 362   ·   c/o Landbø Regnskap AS, Holthes vei 2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LUBBA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764467894940cd" /><Relationship Type="http://schemas.openxmlformats.org/officeDocument/2006/relationships/footer" Target="/word/footer1.xml" Id="R3a82df77a93142af" /></Relationships>
</file>