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653d4a8394d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HAUSTA INVESTOR AS.</w:t>
      </w:r>
    </w:p>
    <w:sectPr>
      <w:headerReference xmlns:r="http://schemas.openxmlformats.org/officeDocument/2006/relationships" w:type="default" r:id="R9b5c5aa1a17b4e1f"/>
      <w:footerReference xmlns:r="http://schemas.openxmlformats.org/officeDocument/2006/relationships" w:type="default" r:id="Rf4b34741c7ce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c5aa1a17b4e1f" /><Relationship Type="http://schemas.openxmlformats.org/officeDocument/2006/relationships/footer" Target="/word/footer1.xml" Id="Rf4b34741c7ce4185" /></Relationships>
</file>