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39e43bf3494b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LION CAPITAL AS, org.nr 819 029 172,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LION CAPITAL AS</w:t>
      </w:r>
    </w:p>
    <w:sectPr>
      <w:headerReference xmlns:r="http://schemas.openxmlformats.org/officeDocument/2006/relationships" w:type="default" r:id="R8f0091f7c2f548ca"/>
      <w:footerReference xmlns:r="http://schemas.openxmlformats.org/officeDocument/2006/relationships" w:type="default" r:id="R3c7b20febe64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LION CAPITAL AS   ·   Org.nr 819 029 172   ·   Skøyen terrasse 17   ·   0276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LION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091f7c2f548ca" /><Relationship Type="http://schemas.openxmlformats.org/officeDocument/2006/relationships/footer" Target="/word/footer1.xml" Id="R3c7b20febe644d97" /></Relationships>
</file>