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c6dbf7ab3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UNIGRAV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UNIGRAV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847498c9964338"/>
      <w:footerReference xmlns:r="http://schemas.openxmlformats.org/officeDocument/2006/relationships" w:type="default" r:id="R13be7154306a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UNIGRAV AS   ·   Org.nr 818 597 002   ·   Solhellinga 11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UNIGRAV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47498c9964338" /><Relationship Type="http://schemas.openxmlformats.org/officeDocument/2006/relationships/footer" Target="/word/footer1.xml" Id="R13be7154306a43b3" /></Relationships>
</file>